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36" w:type="pct"/>
        <w:jc w:val="center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4"/>
      </w:tblGrid>
      <w:tr w:rsidR="00B8229E" w:rsidRPr="00F26A64" w:rsidTr="0003088E">
        <w:trPr>
          <w:tblCellSpacing w:w="0" w:type="dxa"/>
          <w:jc w:val="center"/>
        </w:trPr>
        <w:tc>
          <w:tcPr>
            <w:tcW w:w="5000" w:type="pct"/>
            <w:hideMark/>
          </w:tcPr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Вступает в силу: 30 июля 2013 г.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 Главного государственного санитарного врача Российской Федерации от 15 мая 2013 г. N 26 г. Москва от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      </w:r>
          </w:p>
        </w:tc>
      </w:tr>
      <w:tr w:rsidR="00B8229E" w:rsidRPr="00F26A64" w:rsidTr="0003088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Зарегистрировано в Минюсте РФ 29 мая 2013 г.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Регистрационный N 28564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 ст. 5498; 2007, N 1 (ч. 1), ст. 21; 2007, N 1 (ч. 1), ст. 29; 2007, N 27, ст. 3213; 2007, N 46, ст. 5554; 2007, N 49, ст. 6070; 2008, N 24, ст. 2801; 2008, N 29 (ч. 1), ст. 3418; 2008, N 30 (ч. 2), ст. 3616; 2008, N 44, ст. 4984; 2008, N 52 (ч. 1), ст. 6223; 2009, N 1, ст. 17; 2010, N 40, ст. 4969; 2011, N 1, ст. 6; 25.07.2011, N 30 (ч. 1),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      </w: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постановляю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 момента вступления в силу СанПиН 2.4.1.3049-13 считать утратившими силу санитарно-эпидемиологические правила и нормативы: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Онищенко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Приложение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Санитарно-эпидемиологические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Санитарно-эпидемиологические правила и нормативы СанПиН 2.4.1.3049-13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I. Общие положения и область применения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Настоящие санитарные правила устанавливают санитарно-эпидемиологические требования к: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условиям размещения дошкольных образовательных организаций,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оборудованию и содержанию территории,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помещениям, их оборудованию и содержанию,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естественному и искусственному освещению помещений,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отоплению и вентиляции,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водоснабжению и канализации,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организации питания,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приему детей в дошкольные образовательные организации,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организации режима дня,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организации физического воспитания,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личной гигиене персонала.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Наряду с обязательными для исполнения требованиями, санитарные правила содержат рекомендации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Настоящие санитарные правила не распространяются на семейные группы, размещенные в жилых квартирах (жилых домах).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федеральный государственный надзор в области защиты прав потребителей в целях лицензирования образовательной деятельности.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2]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детей с тяжелыми нарушениями речи - 6 и 10 детей;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детей с фонетико-фонематическими нарушениями речи в возрасте старше 3 лет - 12 детей;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глухих детей - 6 детей для обеих возрастных групп;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слабослышащих детей - 6 и 8 детей;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слепых детей - 6 детей для обеих возрастных групп;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для слабовидящих детей, для детей с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амблиопией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косоглазием - 6 и 10 детей;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детей с нарушениями опорно-двигательного аппарата - 6 и 8 детей;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детей с задержкой психического развития - 6 и 10 детей;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детей с умственной отсталостью легкой степени - 6 и 10 детей;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детей с умственной отсталостью умеренной, тяжелой в возрасте старше 3 лет - 8 детей;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детей с аутизмом только в возрасте старше 3 лет - 5 детей;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Рекомендуемое количество детей в группах комбинированной направленности: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до 3 лет - не более 10 детей, в том числе не более 3 детей с ограниченными возможностями здоровья;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старше 3 лет: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 более 15 детей, в том числе не более 4 слабовидящих и (или) детей с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амблиопией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более 17 детей, в том числе не более 5 детей с задержкой психического развития.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II. Требования к размещению дошкольных образовательных организаций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2.2. В районах Крайнего Севера обеспечивается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снегозащита территорий дошкольных образовательных организаций.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III. Требования к оборудованию и содержанию территорий дошкольных образовательных организаций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Зеленые насаждения используются для разделения групповых площадок друг от друга и отделения групповых площадок от хозяйственной зоны.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озеленении территории не проводится посадка плодоносящих деревьев и кустарников, ядовитых и колючих растений.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уровне земли в темное время суток.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На территории дошкольной образовательной организации выделяются игровая и хозяйственная зоны.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3.8. Покрытие групповых площадок и физкультурной зоны должно быть травяным, с утрамбованным грунтом,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беспыльным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либо выполненным из материалов, не оказывающих вредного воздействия на человека.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устанавливать на прогулочной площадке сборно-разборные навесы, беседки для использования их в жаркое время года.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3.11. Для хранения игрушек, используемых на территории дошкольных образовательных организаций, колясок, санок, велосипедов, лыж выделяется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специальное место.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3.12. Игровые и физкультурные площадки для детей оборудуются с учетом их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-возрастных особенностей.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3.14. Для III климатического района вблизи физкультурной площадки допускается устраивать открытые плавательные бассейны для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паразитологическим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3.16. Хозяйственная зона должна располагаться со стороны входа в производственные помещения столовой и иметь самостоятельный въезд.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условиях сложившейся (плотной) городской застройки допускается отсутствие самостоятельного въезда с улицы.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хозяйственной зоны должны предусматриваться места для сушки постельных принадлежностей и чистки ковровых изделий.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3.17. На территории хозяйственной зоны возможно размещение овощехранилища.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3.19. Уборка территории проводится ежедневно: утром за 1 - 2 часа до прихода детей или вечером после ухода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сухой и жаркой погоде полив территории рекомендуется проводить не менее 2 раз в день.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допускается сжигание мусора на территории дошкольной образовательной организации и в непосредственной близости от нее.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      </w:r>
          </w:p>
          <w:p w:rsidR="00B8229E" w:rsidRPr="007D5C3F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5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Требования к зданию, помещениям, оборудованию и их содержанию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Вновь строящиеся объекты дошкольных образовательных организаций рекомендуется располагать в отдельно стоящем здании.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Вместимость дошкольных образовательных организаций определяется заданием на проектирование.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 Здание дошкольной образовательной организации должно иметь этажность не выше трех.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ячейки для детей до 3 лет располагаются на 1-м этаже.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постирочная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 служебно-бытового назначения для персонала.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 Размещение в подвальных и цокольных этажах зданий помещений для пребывания детей и помещений медицинского назначения не допускается.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использовать групповую для организации сна с использованием выдвижных кроватей или раскладных кроватей с жестким ложем.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дошкольных образовательных организациях (группах) должны быть обеспечены условия для просушивания верхней одежды и обуви.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пищеблока, обращенных на азимуты 200 - 275 градусов для районов южнее 60 - 45 градусов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с.ш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 на азимуты 91 - 230 градусов для районов южнее 45 градусов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с.ш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4.15. Конструкция окон должна предусматривать возможность организации проветривания помещений, предназначенных для пребывания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4.16. Остекление окон должно быть выполнено из цельного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стеклополотна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туалете предусматривается место для приготовления дезинфицирующих растворов.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блок (медицинский кабинет) должен иметь отдельный вход из коридора.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временной изоляции заболевших допускается использование помещений медицинского блока (медицинский или процедурный кабинет).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допускается размещать групповые ячейки над помещениями пищеблока и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постирочной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и площади помещений пищеблока (буфета-раздаточной) определяются заданием на проектирование.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Кладовые не размещаются под моечными, душевыми и санитарными узлами, а также производственными помещениями с трапами.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Помещения для хранения пищевых продуктов должны быть не проницаемыми для грызунов.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доготовочный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Доготовочный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горячий и холодный цеха могут быть совмещены в одном помещении и разделены перегородкой.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пищеблок, работающий на полуфабрикатах, должны поступать мытые и/или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очищенные овощи, полуфабрикаты высокой степени готовности (мясные, рыбные).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4.30. При организации мытья обменной тары в дошкольных образовательных организациях выделяется отдельное помещение.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4.31. Технологическое оборудование размещается с учетом обеспечения свободного доступа к нему для его обработки и обслуживания.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4.33. В дошкольных образовательных организациях для мытья столовой посуды буфетная оборудуется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двухгнездными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4.34. Допускается установка посудомоечной машины в буфетных групповых ячейках.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4.35. В дошкольных образовательных организациях рекомендуется предусматривать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постирочную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4.36. Вход в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постирочную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рекомендуется устраивать напротив входа в помещения групповых ячеек.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4.38. При организации работы групп кратковременного пребывания детей должны предусматриваться помещения: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групповая комната для проведения учебных занятий, игр и питания детей;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помещение или место для приготовления пищи, а также для мытья и хранения столовой посуды и приборов;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детская туалетная (с умывальной) для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оборудование санитарного узла для персонала в детской туалетной в виде отдельной закрытой туалетной кабины.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      </w:r>
          </w:p>
          <w:p w:rsidR="00B8229E" w:rsidRPr="007D5C3F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5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 Требования к внутренней отделке помещений дошкольных образовательных организаций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5.2. Стены помещений пищеблока, буфетных, кладовой для овощей, охлаждаемых камер, моечной,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постирочной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5.4. Потолки в помещениях с повышенной влажностью воздуха (производственные цеха пищеблока, душевые,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постирочные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умывальные, туалеты и другие) окрашиваются влагостойкими материалами.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5.5. Для пола используются материалы, допускающие обработку влажным способом, с использованием моющих и дезинфицирующих растворов.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      </w:r>
          </w:p>
          <w:p w:rsidR="00B8229E" w:rsidRPr="007D5C3F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5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VI. Требования к размещению оборудования в помещениях дошкольных образовательных организаций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Детская мебель и оборудование для помещений, поступающие в дошкольные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 Раздевальные оборудуются шкафами для верхней одежды детей и персонала.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Шкафы для одежды и обуви оборудуются индивидуальными ячейками -полками для головных уборов и крючками для верхней одежды. Каждая индивидуальная ячейка маркируется.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раздевальных (или в отдельных помещениях) должны быть предусмотрены условия для сушки верхней одежды и обуви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пеленальными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Вблизи буфетной рекомендуется устанавливать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пеленальные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столы и специальные столики с выдвижными креслами для кормления детей 8-12 месяцев. Возле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пеленального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стола устанавливается бак с крышкой для грязного белья.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E511AC8" wp14:editId="087D671E">
                  <wp:extent cx="7429500" cy="2133600"/>
                  <wp:effectExtent l="0" t="0" r="0" b="0"/>
                  <wp:docPr id="23" name="Рисунок 23" descr="http://img.rg.ru/pril/81/66/68/6133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rg.ru/pril/81/66/68/6133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6.8. Меловые доски должны быть изготовлены из материалов, имеющих высокую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6.9. При использовании маркерной доски цвет маркера должен быть контрастным (черный, красный, коричневый, темные тона синего и зеленого).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доски, не обладающие собственным свечением, должны быть обеспечены равномерным искусственным освещением.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Мягконабивные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пенолатексные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ворсованные игрушки для детей дошкольного возраста следует использовать только в качестве дидактических пособий.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6.11. Размещение аквариумов, животных, птиц в помещениях групповых не допускается.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выкатными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одно - трехуровневыми кроватями.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выкатных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одно - трехуровневых кроватях.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наматрасников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расчета на 1 ребенка. Постельное белье маркируется индивидуально для каждого ребенка.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6.16.1. Туалетную для детей раннего возраста оборудуют в одном помещении, где устанавливают 3 умывальные раковины с подводкой горячей и холодной воды для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туалетных к умывальным раковинам обеспечивается подводка горячей и холодной воды, подача воды осуществляется через смеситель.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6.18. Умывальники рекомендуется устанавливать: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высоту от пола до борта прибора - 0,4 м для детей младшего дошкольного возраста;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высоту от пола до борта - 0,5 м для детей среднего и старшего дошкольного возраста.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устанавливать шкафы для уборочного инвентаря вне туалетных комнат.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VII. Требования к естественному и искусственному освещению помещений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7.3. Световые проемы в групповых, игровых и спальнях оборудуют регулируемыми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солнцезащитными устройствами. В качестве солнцезащитных устройств используются шторы или жалюзи внутренние,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межстекольные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Допускается в качестве солнцезащитных устройств использовать шторы (или жалюзи) светлых тонов со светорассеивающими и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светопропускающими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свойствами.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7.4. При одностороннем освещении глубина групповых помещений должна составлять не более 6 метров.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7.5. Не рекомендуется размещать цветы в горшках на подоконниках в групповых и спальных помещениях.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7.6. При проведении занятий в условиях недостаточного естественного освещения необходимо дополнительное искусственное освещение.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7.9. Чистка оконных стекол и светильников проводится по мере их загрязнения.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      </w:r>
          </w:p>
          <w:p w:rsidR="00B8229E" w:rsidRPr="007D5C3F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5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VIII. Требования к отоплению и вентиляции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Ревизия, очистка и контроль за эффективностью работы вентиляционных систем осуществляется не реже 1 раза в год.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 Не допускается использование переносных обогревательных приборов, а также обогревателей с инфракрасным излучением.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 Ограждающие устройства отопительных приборов должны быть выполнены из материалов, не оказывающих вредного воздействия на человека.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Ограждения из древесно-стружечных плит не используются.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постирочной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не более 70%.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 Все помещения дошкольной организации должны ежедневно проветриваться.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</w:t>
            </w:r>
            <w:r w:rsidRPr="007D5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Проветривание через туалетные комнаты не допускается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229E" w:rsidRPr="007D5C3F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5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 присутствии детей допускается широкая односторонняя аэрация всех помещений в теплое время года.</w:t>
            </w:r>
          </w:p>
          <w:p w:rsidR="00B8229E" w:rsidRPr="007D5C3F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5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      </w:r>
          </w:p>
          <w:p w:rsidR="00B8229E" w:rsidRPr="007D5C3F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5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 проветривании допускается кратковременное снижение температуры воздуха в помещении, но не более чем на 2 - 4 С.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помещениях спален сквозное проветривание проводится до дневного сна.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проветривании во время сна фрамуги, форточки открываются с одной стороны и закрывают за 30 минут до подъема.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холодное время года фрамуги, форточки закрываются за 10 минут до отхода ко сну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теплое время года сон (дневной и ночной) организуется при открытых окнах (избегая сквозняка).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8.9. Контроль за температурой воздуха во всех основных помещениях пребывания детей осуществляется с помощью бытовых термометров.</w:t>
            </w:r>
          </w:p>
          <w:p w:rsidR="00B8229E" w:rsidRPr="00A04AD6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IX. Требования к водоснабжению и канализации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 Здания дошкольных образовательных организаций оборудуются системами холодного и горячего водоснабжения, канализацией.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постирочную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в туалетные всех групповых ячеек.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 Вода должна отвечать санитарно-эпидемиологическим требованиям к питьевой воде.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9.4. Подводкой горячей и холодной воды обеспечиваются помещения пищеблока, буфетных, туалетных для детей и персонала,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постирочных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9.5. Не допускается использование для технологических, хозяйственно-бытовых целей горячую воду из системы отопления.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X. Требования к дошкольным образовательным организациям и группам для детей с ограниченными возможностями здоровья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10.1. Для детей с ограниченными возможностями здоровья, детей-инвалидов организуются группы компенсирующей, комбинированной и оздоровительной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амблиопией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комплекс образовательных организаций (детский сад - школа) допускается размещать на одной территории.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их ширины (середина дорожки возвышается над боковыми сторонами на 5 - 15 см).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10.5. В вечернее время на территории должно быть обеспечено искусственное освещение для слабовидящих детей не менее 40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10.9. Лестницы должны иметь двусторонние поручни и ограждение высотой 1,8 м или сплошное ограждение сеткой.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Предусматривают лифты, пандусы с уклоном 1:6. Пандусы должны иметь резиновое покрытие.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для детей, страдающих светобоязнью в игровых, учебных помещениях, музыкальных и спортивных залах - не более 300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10.14. Помещения групповых для слепых и слабовидящих детей должны быть оборудованы комбинированной системой искусственного освещения.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10.15. Детская мебель и оборудование помещений должны быть безвредными для здоровья детей и учитывать специфику организации педагогического процесса и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лечебно-восстановительных мероприятий, а также соответствовать росту и возрасту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помещениях групповых для детей с нарушениями функций опорно-двигательного аппарата предусматривается специальная мебель.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10.18. В помещениях с ваннами для лечебного массажа нормируемая температура воздуха составляет не менее 30 С, при расчете кратности обмена воздуха не менее 50 м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час на ребенка.</w:t>
            </w:r>
          </w:p>
          <w:p w:rsidR="00B8229E" w:rsidRPr="00A04AD6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XI. Требования к приему детей в дошкольные образовательные организации, режиму дня и организации </w:t>
            </w:r>
            <w:proofErr w:type="spellStart"/>
            <w:r w:rsidRPr="00A0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A0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-образовательного процесса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 Прием детей, впервые поступающих в дошкольные образовательные организации, осуществляется на основании медицинского заключения.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11.5. Рекомендуемая продолжительность ежедневных прогулок составляет 3-4 часа.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      </w:r>
          </w:p>
          <w:p w:rsidR="00B8229E" w:rsidRPr="00A04AD6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XII. Требования к организации физического воспитания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12.1. Физическое воспитание детей должно быть направлено на улучшение здоровья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физического развития, расширение функциональных возможностей детского организма, формирование двигательных навыков и двигательных качеств.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занятия с каждым ребенком составляет 6 - 10 минут.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DE99222" wp14:editId="149810F3">
                  <wp:extent cx="7429500" cy="1695450"/>
                  <wp:effectExtent l="0" t="0" r="0" b="0"/>
                  <wp:docPr id="22" name="Рисунок 22" descr="http://img.rg.ru/pril/81/66/68/6133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rg.ru/pril/81/66/68/6133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занятий по физическому развитию зависит от возраста детей и составляет: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младшей группе - 15 мин.,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средней группе - 20 мин.,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старшей группе - 25 мин.,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подготовительной группе - 30 мин.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холодовой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нагрузкой.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Прогулку детей после плавания в бассейне организуют не менее чем через 50 минут, в целях предупреждения переохлаждения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12.8. При использовании сауны с целью закаливания и оздоровления детей необходимо соблюдать следующие требования: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 время проведения процедур необходимо избегать прямого воздействия теплового потока от калорифера на детей;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термокамере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следует поддерживать температуру воздуха в пределах 60-70 С при относительной влажности 15-10%;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продолжительность первого посещения ребенком сауны не должна превышать 3 минут;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по физическому развитию проводится с учетом здоровья детей при постоянном контроле со стороны медицинских работников.</w:t>
            </w:r>
          </w:p>
          <w:p w:rsidR="00B8229E" w:rsidRPr="00A04AD6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XIII. Требования к оборудованию пищеблока, инвентарю, посуде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13.3. Производственное оборудование, разделочный инвентарь и посуда должны отвечать следующим требованиям: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столы, предназначенные для обработки пищевых продуктов, должны быть цельнометаллическими;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доски и ножи должны быть промаркированы: "СМ" - сырое мясо, "СК" - сырые куры, "CP" - сырая рыба, "СО" - сырые овощи, "ВМ" - вареное мясо, "BP" -вареная рыба, "ВО" - вареные овощи, "гастрономия", "Сельдь", "X" - хлеб, "Зелень";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посуда, используемая для приготовления и хранения пищи, должна быть изготовлена из материалов, безопасных для здоровья человека;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компоты и кисели готовят в посуде из нержавеющей стали. Для кипячения молока выделяют отдельную посуду;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кухонная посуда, столы, оборудование, инвентарь должны быть промаркированы и использоваться по назначению;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13.6. Для ополаскивания посуды (в том числе столовой) используются гибкие шланги с душевой насадкой.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13.7. Помещение (место) для мытья обменной тары оборудуется ванной или трапом с бортиком, облицованным керамической плиткой.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С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добавлением моющих средств; во второй секции - ополаскивают проточной горячей водой с температурой не ниже 65 С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Посуду и столовые приборы моют в 2-гнездных ваннах, установленных в буфетных каждой групповой ячейки.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Чашки моют горячей водой с применением моющих средств в первой ванне, ополаскивают горячей проточной водой во второй ванне и просушивают.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Столовую посуду для персонала моют и хранят в буфетной групповой ячейки отдельно от столовой посуды, предназначенной для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Щетки с наличием дефектов и видимых загрязнений, а также металлические мочалки не используются.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месяц необходимо проводить генеральную уборку с последующей дезинфекцией всех помещений, оборудования и инвентаря.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13.20. В помещениях пищеблока дезинсекция и дератизация проводится специализированными организациями.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XIV. Требования к условиям хранения, приготовления и реализации пищевых продуктов и кулинарных изделий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зарегистрировавший.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Продукция поступает в таре производителя (поставщика).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14.3. При наличии одной холодильной камеры, места хранения мяса, рыбы и молочных продуктов должны быть разграничены.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14.4. Складские помещения для хранения сухих сыпучих продуктов оборудуются приборами для измерения температуры и влажности воздуха.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14.6. Молоко хранится в той же таре, в которой оно поступило или в потребительской упаковке.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14.5. Масло сливочное хранятся на полках в заводской таре или брусками, завернутыми в пергамент, в лотках.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Крупные сыры хранятся на стеллажах, мелкие сыры - на полках в потребительской таре.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Сметана, творог хранятся в таре с крышкой.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допускается оставлять ложки, лопатки в таре со сметаной, творогом.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Картофель и корнеплоды хранятся в сухом, темном помещении; капусту - на отдельных стеллажах, в ларях; квашеные, соленые овощи - при температуре не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выше +10 С.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С 2 С, но не более одного часа.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припускание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пассерование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тушение, приготовление на пару, приготовление в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 приготовлении блюд не применяется жарка.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Котлеты, биточки из мясного или рыбного фарша, рыбу кусками запекаются при температуре 250-280 С в течение 20-25 мин.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изготовлении вторых блюд из вареного мяса (птицы, рыбы), или отпуске вареного мяса (птицы) к первым блюдам,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порционированное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Оладьи, сырники выпекаются в духовом или жарочном шкафу при температуре 180-200 С в течение 8-10 мин.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варят после закипания воды 10 мин.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изготовлении картофельного (овощного) пюре используется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овощепротирочная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машина.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Гарниры из риса и макаронных изделий варятся в большом объеме воды (в соотношении не менее 1:6) без последующей промывки.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перемешивании ингредиентов, входящих в состав блюд, необходимо пользоваться кухонным инвентарем, не касаясь продукта руками.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использование других моющих или дезинфицирующих средств в соответствии с инструкцией по их применению.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14.13. Крупы не должны содержать посторонних примесей. Перед использованием крупы промывают проточной водой.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14.14. Потребительскую упаковку консервированных продуктов перед вскрытием промывают проточной водой и вытирают.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14.16. При обработке овощей должны быть соблюдены следующие требования: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допускается предварительное замачивание овощей.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14.16.4. Овощи, предназначенные для приготовления винегретов и салатов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рекомендуется варить в кожуре, охлаждают; очищают и нарезают вареные овощи в холодном цехе или в горячем цехе на столе для вареной продукции.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14.16.5. Варка овощей накануне дня приготовления блюд не допускается.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14.17. Изготовление салатов и их заправка осуществляется непосредственно перед раздачей.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заправленные салаты допускается хранить не более 2 часов при температуре плюс 4+/-2 С. Салаты заправляют непосредственно перед раздачей.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Хранение заправленных салатов может осуществляться не более 30 минут при температуре 4 2 С.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14.18. Фрукты, включая цитрусовые, тщательно моют в условиях холодного цеха (зоны) или цеха вторичной обработки овощей (зоны).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14.19. Кефир, ряженку, простоквашу и другие кисломолочные продукты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порционируют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чашки непосредственно из пакетов или бутылок перед их раздачей в групповых ячейках.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14.20. В эндемичных по йоду районах рекомендуется использование йодированной поваренной соли.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Данные о витаминизации блюд заносятся медицинским работником в журнал проведения витаминизации третьих и сладких блюд (таблица 2 Приложения N 8),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который храниться один год.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14.22. 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инстантных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14.23. Выдача готовой пищи разрешается только после проведения контроля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14.25. Для предотвращения возникновения и распространения инфекционных и массовых неинфекционных заболеваний (отравлений) не допускается: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использование пищевых продуктов, указанных в Приложении N 9;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использование кипяченной питьевой воды, при условии ее хранения не более 3 часов.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дозирующих устройств проводится в соответствии с эксплуатационной документации (инструкции) изготовителя.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14.27. Для питья и разведения молочных смесей и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инстантных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XV. Требования к составлению меню для организации питания детей разного возраста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8CEF1A7" wp14:editId="26195010">
                  <wp:extent cx="7429500" cy="2257425"/>
                  <wp:effectExtent l="0" t="0" r="0" b="9525"/>
                  <wp:docPr id="21" name="Рисунок 21" descr="http://img.rg.ru/pril/81/66/68/6133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rg.ru/pril/81/66/68/6133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потребности для детей первого года жизни в энергии, жирах, углеводах даны в расчете г/кг массы тела;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 - потребности для детей первого года жизни, находящихся на искусственном вскармливании.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Перетаривание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готовой кулинарной продукции и блюд не допускается.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примерном меню содержание белков должно обеспечивать 12-15% от калорийности рациона, жиров 30-32%) и углеводов 55-58%.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питании детей в дошкольных образовательных организациях (Приложение N 11).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42138B9" wp14:editId="7989F2E9">
                  <wp:extent cx="7429500" cy="2857500"/>
                  <wp:effectExtent l="0" t="0" r="0" b="0"/>
                  <wp:docPr id="20" name="Рисунок 20" descr="http://img.rg.ru/pril/81/66/68/6133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.rg.ru/pril/81/66/68/6133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Фактический рацион питания должен соответствовать утвержденному примерному меню.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Суммарные объемы блюд по приемам пищи должны соответствовать Приложению N 13.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отсутствии свежих овощей и фруктов возможна их замена в меню на соки, быстрозамороженные овощи и фрукты.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детей, начиная с 9-месячного возраста, оптимальным является прием пищи с интервалом не более 4 часов.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C38CF74" wp14:editId="6A7B63E3">
                  <wp:extent cx="7429500" cy="2476500"/>
                  <wp:effectExtent l="0" t="0" r="0" b="0"/>
                  <wp:docPr id="19" name="Рисунок 19" descr="http://img.rg.ru/pril/81/66/68/6133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rg.ru/pril/81/66/68/6133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При 12-часовом пребывании возможна организация как отдельного полдника, так и уплотненного полдника с включением блюд ужина.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XVI. Требования к перевозке и приему пищевых продуктов в дошкольные образовательные организации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16.1. Транспортировка пищевых продуктов проводится в условиях, обеспечивающих их сохранность и предохраняющих от загрязнения.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специально выделенного помещения, обработка возвратной тары проводится поставщиком продуктов.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Термосы подлежат обработке в соответствии с инструкциями по применению.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XVII. Требования к санитарному содержанию помещений дошкольных образовательных организаций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Влажная уборка в спальнях проводится после ночного и дневного сна, в групповых - после каждого приема пищи.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Стулья,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пеленальные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моют в специально выделенных, промаркированных емкостях.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регистрации случаев инфекционных заболеваний проводятся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противоэпидемические мероприятия персоналом дошкольной образовательной организации.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17.9. В теплое время года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засетчиваются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окна и двери. Для борьбы с мухами внутри помещений допускается использовать механические методы (липкие ленты, мухоловки).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шахт вытяжной вентиляции проводится по мере загрязнения.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 Все виды ремонтных работ не допускается проводить при функционировании дошкольных образовательных организаций в присутствии детей.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17.12. Приобретенные игрушки (за исключением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мягконабивных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Пенолатексные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ворсованые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 и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мягконабивные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 обрабатываются согласно инструкции изготовителя.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Игрушки, которые не подлежат влажной обработке (мытью, стирке), используются только в качестве дидактического материала.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17.14. Смена постельного белья, полотенец проводится по мере загрязнения, но не реже одного раза в неделю. Все белье маркируется.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наматрасников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Чистое белье доставляется в мешках и хранится в шкафах.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постирочную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мешках.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дератизационных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мероприятий.</w:t>
            </w:r>
          </w:p>
          <w:p w:rsidR="00B8229E" w:rsidRPr="00826C63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6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18.1. В целях профилактики возникновения и распространения инфекционных заболеваний и пищевых отравлений медицинские работники проводят: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систематическое наблюдение за состоянием здоровья воспитанников, особенно имеющих отклонения в состоянии здоровья;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работу по организации профилактических осмотров воспитанников и проведение профилактических прививок;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распределение детей на медицинские группы для занятий физическим воспитанием;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организацию и контроль за проведением профилактических и санитарно-противоэпидемических мероприятий;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работу по организации и проведению профилактической и текущей дезинфекции, а также контроль за полнотой ее проведения;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работу с персоналом и детьми по формированию здорового образа жизни (организация "дней здоровья", игр, викторин и другие);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контроль за пищеблоком и питанием детей;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ведение медицинской документации.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18.2. В целях профилактики контагиозных гельминтозов (энтеробиоза и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гименолепидоза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18.2.1. Выявление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инвазированных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18.2.2. Всех выявленных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инвазированных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регистрируют в журнале для инфекционных заболеваний и проводят медикаментозную терапию.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18.2.3. При выявлении 20% и более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инвазированных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ежедневно 2 раза (утром и вечером) проводить влажную уборку помещений с применением мыльно-содового раствора;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дезинвазии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группах круглосуточного пребывания ежедневно менять или проглаживать горячим утюгом нательное, постельное белье и полотенца;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следить за соблюдением детьми и персоналом правил личной гигиены (ногти на руках детей и персонала должны быть коротко острижены).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18.2.5. Для профилактики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паразитозов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паразитологические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показатели.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XIX. Требования к прохождению профилактических медицинских осмотров, гигиенического воспитания и обучения, личной гигиене персонала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наличии у работников пищеблока порезов, ожогов они могут быть допущены к работе при условии их работы в перчатках.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19.6. Воспитатели и помощники воспитателя обеспечиваются спецодеждой (халаты светлых тонов).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XX. Требования к соблюдению санитарных правил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наличие текста настоящих санитарных правил в организации и доведение содержания правил до работников учреждения;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выполнение требований санитарных правил всеми работниками учреждения;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необходимые условия для соблюдения санитарных правил;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прием на работу лиц, имеющих допуск по состоянию здоровья, прошедших профессиональную гигиеническую подготовку и аттестацию;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наличие личных медицинских книжек на каждого работника;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организацию мероприятий по дезинфекции, дезинсекции и дератизации;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исправную работу технологического, холодильного и другого оборудования учреждения.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20.2. Медицинский персонал дошкольных образовательных организаций 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осуществляет повседневный контроль за соблюдением требований санитарных правил.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Рекомендации - добровольного исполнения, не носят обязательный характер.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Приказ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Приказ </w:t>
            </w:r>
            <w:proofErr w:type="spellStart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AB3F800" wp14:editId="053DC722">
                  <wp:extent cx="7429500" cy="18792825"/>
                  <wp:effectExtent l="0" t="0" r="0" b="9525"/>
                  <wp:docPr id="18" name="Рисунок 18" descr="http://img.rg.ru/pril/81/66/68/6133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rg.ru/pril/81/66/68/6133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1879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E0D207F" wp14:editId="48A46401">
                  <wp:extent cx="7429500" cy="2324100"/>
                  <wp:effectExtent l="0" t="0" r="0" b="0"/>
                  <wp:docPr id="17" name="Рисунок 17" descr="http://img.rg.ru/pril/81/66/68/6133_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.rg.ru/pril/81/66/68/6133_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59D5938" wp14:editId="6074B7E5">
                  <wp:extent cx="7429500" cy="4991100"/>
                  <wp:effectExtent l="0" t="0" r="0" b="0"/>
                  <wp:docPr id="16" name="Рисунок 16" descr="http://img.rg.ru/pril/81/66/68/6133_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g.rg.ru/pril/81/66/68/6133_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499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8BFC460" wp14:editId="6FDD7E33">
                  <wp:extent cx="7429500" cy="6772275"/>
                  <wp:effectExtent l="0" t="0" r="0" b="9525"/>
                  <wp:docPr id="15" name="Рисунок 15" descr="http://img.rg.ru/pril/81/66/68/6133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.rg.ru/pril/81/66/68/6133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677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F3F56F3" wp14:editId="5BF77BD2">
                  <wp:extent cx="7429500" cy="3676650"/>
                  <wp:effectExtent l="0" t="0" r="0" b="0"/>
                  <wp:docPr id="14" name="Рисунок 14" descr="http://img.rg.ru/pril/81/66/68/6133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g.rg.ru/pril/81/66/68/6133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056156F" wp14:editId="41811D9D">
                  <wp:extent cx="7429500" cy="1781175"/>
                  <wp:effectExtent l="0" t="0" r="0" b="9525"/>
                  <wp:docPr id="13" name="Рисунок 13" descr="http://img.rg.ru/pril/81/66/68/6133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g.rg.ru/pril/81/66/68/6133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159E528" wp14:editId="40B8F032">
                  <wp:extent cx="7429500" cy="4343400"/>
                  <wp:effectExtent l="0" t="0" r="0" b="0"/>
                  <wp:docPr id="12" name="Рисунок 12" descr="http://img.rg.ru/pril/81/66/68/6133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g.rg.ru/pril/81/66/68/6133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434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1E37EA4" wp14:editId="5F7E1033">
                  <wp:extent cx="7429500" cy="5200650"/>
                  <wp:effectExtent l="0" t="0" r="0" b="0"/>
                  <wp:docPr id="11" name="Рисунок 11" descr="http://img.rg.ru/pril/81/66/68/6133_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g.rg.ru/pril/81/66/68/6133_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520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2405E55" wp14:editId="7A6F8245">
                  <wp:extent cx="7429500" cy="10515600"/>
                  <wp:effectExtent l="0" t="0" r="0" b="0"/>
                  <wp:docPr id="10" name="Рисунок 10" descr="http://img.rg.ru/pril/81/66/68/6133_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g.rg.ru/pril/81/66/68/6133_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105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2E59565" wp14:editId="5CA105B4">
                  <wp:extent cx="7429500" cy="16668750"/>
                  <wp:effectExtent l="0" t="0" r="0" b="0"/>
                  <wp:docPr id="9" name="Рисунок 9" descr="http://img.rg.ru/pril/81/66/68/6133_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g.rg.ru/pril/81/66/68/6133_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1666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864A535" wp14:editId="38229B6D">
                  <wp:extent cx="7429500" cy="14868525"/>
                  <wp:effectExtent l="0" t="0" r="0" b="9525"/>
                  <wp:docPr id="8" name="Рисунок 8" descr="http://img.rg.ru/pril/81/66/68/6133_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g.rg.ru/pril/81/66/68/6133_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1486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2B16EC7" wp14:editId="0BF39B64">
                  <wp:extent cx="7429500" cy="5314950"/>
                  <wp:effectExtent l="0" t="0" r="0" b="0"/>
                  <wp:docPr id="7" name="Рисунок 7" descr="http://img.rg.ru/pril/81/66/68/6133_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g.rg.ru/pril/81/66/68/6133_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531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B9D0FAA" wp14:editId="736EB968">
                  <wp:extent cx="7429500" cy="1447800"/>
                  <wp:effectExtent l="0" t="0" r="0" b="0"/>
                  <wp:docPr id="6" name="Рисунок 6" descr="http://img.rg.ru/pril/81/66/68/6133_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g.rg.ru/pril/81/66/68/6133_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9CBC403" wp14:editId="192BA366">
                  <wp:extent cx="7429500" cy="13001625"/>
                  <wp:effectExtent l="0" t="0" r="0" b="9525"/>
                  <wp:docPr id="5" name="Рисунок 5" descr="http://img.rg.ru/pril/81/66/68/6133_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mg.rg.ru/pril/81/66/68/6133_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130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A2840B8" wp14:editId="3547A351">
                  <wp:extent cx="7429500" cy="4743450"/>
                  <wp:effectExtent l="0" t="0" r="0" b="0"/>
                  <wp:docPr id="4" name="Рисунок 4" descr="http://img.rg.ru/pril/81/66/68/6133_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g.rg.ru/pril/81/66/68/6133_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47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851376A" wp14:editId="7EC7A0F1">
                  <wp:extent cx="7429500" cy="3124200"/>
                  <wp:effectExtent l="0" t="0" r="0" b="0"/>
                  <wp:docPr id="3" name="Рисунок 3" descr="http://img.rg.ru/pril/81/66/68/6133_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g.rg.ru/pril/81/66/68/6133_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29E" w:rsidRPr="00F26A64" w:rsidTr="0003088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8229E" w:rsidRPr="00F26A64" w:rsidRDefault="00521578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pict>
                <v:rect id="_x0000_i1025" style="width:0;height:.75pt" o:hralign="center" o:hrstd="t" o:hrnoshade="t" o:hr="t" fillcolor="#a0a0a0" stroked="f"/>
              </w:pict>
            </w:r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Внимание!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этого документа есть приложения, которые можно скачать по адресу:</w:t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27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http://www.rg.ru/pril/81/66/68/6133_10.gif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28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http://www.rg.ru/pril/81/66/68/6133_7.gif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29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http://www.rg.ru/pril/81/66/68/6133_16.gif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30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http://www.rg.ru/pril/81/66/68/6133_17.gif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31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http://www.rg.ru/pril/81/66/68/6133_18.gif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32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http://www.rg.ru/pril/81/66/68/6133_19.gif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33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http://www.rg.ru/pril/81/66/68/6133_20.gif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34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</w:t>
              </w:r>
              <w:bookmarkStart w:id="0" w:name="_GoBack"/>
              <w:bookmarkEnd w:id="0"/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ril/81/66/68/6133_21.gif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35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http://www.rg.ru/pril/81/66/68/6133_22.gif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36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http://www.rg.ru/pril/81/66/68/6133_8.gif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37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http://www.rg.ru/pril/81/66/68/6133_9.gif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38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http://www.rg.ru/pril/81/66/68/6133_11.gif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39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http://www.rg.ru/pril/81/66/68/6133_12.gif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40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http://www.rg.ru/pril/81/66/68/6133_13.gif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41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http://www.rg.ru/pril/81/66/68/6133_14.gif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42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http://www.rg.ru/pril/81/66/68/6133_15.gif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43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http://www.rg.ru/pril/81/66/68/6133_2.gif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44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http://www.rg.ru/pril/81/66/68/6133_3.gif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45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http://www.rg.ru/pril/81/66/68/6133_4.gif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46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http://www.rg.ru/pril/81/66/68/6133_5.gif</w:t>
              </w:r>
            </w:hyperlink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47" w:history="1">
              <w:r w:rsidRPr="00F26A6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http://www.rg.ru/pril/81/66/68/6133_6.gif</w:t>
              </w:r>
            </w:hyperlink>
          </w:p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B8229E" w:rsidRPr="00F26A64" w:rsidTr="0003088E">
        <w:trPr>
          <w:trHeight w:val="75"/>
          <w:tblCellSpacing w:w="0" w:type="dxa"/>
          <w:jc w:val="center"/>
        </w:trPr>
        <w:tc>
          <w:tcPr>
            <w:tcW w:w="5000" w:type="pct"/>
            <w:shd w:val="clear" w:color="auto" w:fill="000000"/>
            <w:vAlign w:val="center"/>
            <w:hideMark/>
          </w:tcPr>
          <w:p w:rsidR="00B8229E" w:rsidRPr="00F26A64" w:rsidRDefault="00B8229E" w:rsidP="00F26A64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C7DF99A" wp14:editId="37DD8600">
                  <wp:extent cx="9525" cy="9525"/>
                  <wp:effectExtent l="0" t="0" r="0" b="0"/>
                  <wp:docPr id="2" name="Рисунок 2" descr="http://www.rg.ru/img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rg.ru/img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29E" w:rsidRPr="00F26A64" w:rsidTr="0003088E">
        <w:trPr>
          <w:trHeight w:val="1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8229E" w:rsidRPr="00F26A64" w:rsidRDefault="00B8229E" w:rsidP="00F26A64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6B9DAB8" wp14:editId="13088B6E">
                  <wp:extent cx="9525" cy="9525"/>
                  <wp:effectExtent l="0" t="0" r="0" b="0"/>
                  <wp:docPr id="1" name="Рисунок 1" descr="http://www.rg.ru/img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rg.ru/img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29E" w:rsidRPr="00F26A64" w:rsidTr="0003088E">
        <w:trPr>
          <w:tblCellSpacing w:w="0" w:type="dxa"/>
          <w:jc w:val="center"/>
        </w:trPr>
        <w:tc>
          <w:tcPr>
            <w:tcW w:w="5000" w:type="pct"/>
            <w:shd w:val="clear" w:color="auto" w:fill="CCCCCC"/>
            <w:vAlign w:val="center"/>
            <w:hideMark/>
          </w:tcPr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229E" w:rsidRPr="00F26A64" w:rsidTr="0003088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8229E" w:rsidRPr="00F26A64" w:rsidRDefault="00B8229E" w:rsidP="00F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77300" w:rsidRPr="00F26A64" w:rsidRDefault="00677300" w:rsidP="00F26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77300" w:rsidRPr="00F26A64" w:rsidSect="00B82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9E"/>
    <w:rsid w:val="0003088E"/>
    <w:rsid w:val="00272ED4"/>
    <w:rsid w:val="00521578"/>
    <w:rsid w:val="00677300"/>
    <w:rsid w:val="006D15E4"/>
    <w:rsid w:val="006E68C0"/>
    <w:rsid w:val="007D5C3F"/>
    <w:rsid w:val="008252A1"/>
    <w:rsid w:val="00826C63"/>
    <w:rsid w:val="009D3333"/>
    <w:rsid w:val="00A04AD6"/>
    <w:rsid w:val="00B8229E"/>
    <w:rsid w:val="00F26A64"/>
    <w:rsid w:val="00F8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22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29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B8229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22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29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B8229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hyperlink" Target="http://www.rg.ru/pril/81/66/68/6133_12.gi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hyperlink" Target="http://www.rg.ru/pril/81/66/68/6133_21.gif" TargetMode="External"/><Relationship Id="rId42" Type="http://schemas.openxmlformats.org/officeDocument/2006/relationships/hyperlink" Target="http://www.rg.ru/pril/81/66/68/6133_15.gif" TargetMode="External"/><Relationship Id="rId47" Type="http://schemas.openxmlformats.org/officeDocument/2006/relationships/hyperlink" Target="http://www.rg.ru/pril/81/66/68/6133_6.gif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hyperlink" Target="http://www.rg.ru/pril/81/66/68/6133_20.gif" TargetMode="External"/><Relationship Id="rId38" Type="http://schemas.openxmlformats.org/officeDocument/2006/relationships/hyperlink" Target="http://www.rg.ru/pril/81/66/68/6133_11.gif" TargetMode="External"/><Relationship Id="rId46" Type="http://schemas.openxmlformats.org/officeDocument/2006/relationships/hyperlink" Target="http://www.rg.ru/pril/81/66/68/6133_5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hyperlink" Target="http://www.rg.ru/pril/81/66/68/6133_16.gif" TargetMode="External"/><Relationship Id="rId41" Type="http://schemas.openxmlformats.org/officeDocument/2006/relationships/hyperlink" Target="http://www.rg.ru/pril/81/66/68/6133_14.gi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hyperlink" Target="http://www.rg.ru/pril/81/66/68/6133_19.gif" TargetMode="External"/><Relationship Id="rId37" Type="http://schemas.openxmlformats.org/officeDocument/2006/relationships/hyperlink" Target="http://www.rg.ru/pril/81/66/68/6133_9.gif" TargetMode="External"/><Relationship Id="rId40" Type="http://schemas.openxmlformats.org/officeDocument/2006/relationships/hyperlink" Target="http://www.rg.ru/pril/81/66/68/6133_13.gif" TargetMode="External"/><Relationship Id="rId45" Type="http://schemas.openxmlformats.org/officeDocument/2006/relationships/hyperlink" Target="http://www.rg.ru/pril/81/66/68/6133_4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hyperlink" Target="http://www.rg.ru/pril/81/66/68/6133_7.gif" TargetMode="External"/><Relationship Id="rId36" Type="http://schemas.openxmlformats.org/officeDocument/2006/relationships/hyperlink" Target="http://www.rg.ru/pril/81/66/68/6133_8.gif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hyperlink" Target="http://www.rg.ru/pril/81/66/68/6133_18.gif" TargetMode="External"/><Relationship Id="rId44" Type="http://schemas.openxmlformats.org/officeDocument/2006/relationships/hyperlink" Target="http://www.rg.ru/pril/81/66/68/6133_3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hyperlink" Target="http://www.rg.ru/pril/81/66/68/6133_10.gif" TargetMode="External"/><Relationship Id="rId30" Type="http://schemas.openxmlformats.org/officeDocument/2006/relationships/hyperlink" Target="http://www.rg.ru/pril/81/66/68/6133_17.gif" TargetMode="External"/><Relationship Id="rId35" Type="http://schemas.openxmlformats.org/officeDocument/2006/relationships/hyperlink" Target="http://www.rg.ru/pril/81/66/68/6133_22.gif" TargetMode="External"/><Relationship Id="rId43" Type="http://schemas.openxmlformats.org/officeDocument/2006/relationships/hyperlink" Target="http://www.rg.ru/pril/81/66/68/6133_2.gif" TargetMode="External"/><Relationship Id="rId48" Type="http://schemas.openxmlformats.org/officeDocument/2006/relationships/image" Target="media/image22.gif"/><Relationship Id="rId8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221D-E275-4050-A3AA-84DE15B0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43</Pages>
  <Words>18064</Words>
  <Characters>102965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14</cp:revision>
  <cp:lastPrinted>2013-08-13T02:40:00Z</cp:lastPrinted>
  <dcterms:created xsi:type="dcterms:W3CDTF">2013-08-13T02:30:00Z</dcterms:created>
  <dcterms:modified xsi:type="dcterms:W3CDTF">2015-12-02T05:53:00Z</dcterms:modified>
</cp:coreProperties>
</file>